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5EDC" w:rsidRDefault="00CF5EDC" w:rsidP="00CF5EDC">
      <w:pPr>
        <w:jc w:val="center"/>
        <w:rPr>
          <w:rFonts w:ascii="黑体" w:eastAsia="黑体" w:hAnsi="宋体" w:cs="黑体" w:hint="eastAsia"/>
          <w:color w:val="000000"/>
          <w:spacing w:val="-10"/>
          <w:sz w:val="32"/>
          <w:szCs w:val="32"/>
          <w:shd w:val="clear" w:color="auto" w:fill="FFFFFF"/>
        </w:rPr>
      </w:pPr>
      <w:r>
        <w:rPr>
          <w:rFonts w:ascii="黑体" w:eastAsia="黑体" w:hAnsi="宋体" w:cs="黑体"/>
          <w:color w:val="000000"/>
          <w:spacing w:val="-10"/>
          <w:sz w:val="32"/>
          <w:szCs w:val="32"/>
          <w:shd w:val="clear" w:color="auto" w:fill="FFFFFF"/>
        </w:rPr>
        <w:t>全国电气工程领域</w:t>
      </w:r>
      <w:r w:rsidRPr="00920B49">
        <w:rPr>
          <w:rFonts w:ascii="黑体" w:eastAsia="黑体" w:hAnsi="宋体" w:cs="黑体" w:hint="eastAsia"/>
          <w:b/>
          <w:bCs/>
          <w:color w:val="000000"/>
          <w:spacing w:val="-10"/>
          <w:sz w:val="32"/>
          <w:szCs w:val="32"/>
          <w:shd w:val="clear" w:color="auto" w:fill="FFFFFF"/>
        </w:rPr>
        <w:t>专业学位</w:t>
      </w:r>
      <w:r>
        <w:rPr>
          <w:rFonts w:ascii="黑体" w:eastAsia="黑体" w:hAnsi="宋体" w:cs="黑体"/>
          <w:color w:val="000000"/>
          <w:spacing w:val="-10"/>
          <w:sz w:val="32"/>
          <w:szCs w:val="32"/>
          <w:shd w:val="clear" w:color="auto" w:fill="FFFFFF"/>
        </w:rPr>
        <w:t>研究生教育协作组</w:t>
      </w:r>
    </w:p>
    <w:p w:rsidR="00CF5EDC" w:rsidRDefault="00CF5EDC" w:rsidP="00CF5EDC">
      <w:pPr>
        <w:jc w:val="center"/>
        <w:rPr>
          <w:rFonts w:ascii="黑体" w:eastAsia="黑体" w:hAnsi="宋体" w:cs="黑体"/>
          <w:color w:val="000000"/>
          <w:spacing w:val="-10"/>
          <w:sz w:val="32"/>
          <w:szCs w:val="32"/>
          <w:shd w:val="clear" w:color="auto" w:fill="FFFFFF"/>
        </w:rPr>
      </w:pPr>
      <w:r>
        <w:rPr>
          <w:rFonts w:ascii="黑体" w:eastAsia="黑体" w:hAnsi="宋体" w:cs="黑体"/>
          <w:color w:val="000000"/>
          <w:spacing w:val="-10"/>
          <w:sz w:val="32"/>
          <w:szCs w:val="32"/>
          <w:shd w:val="clear" w:color="auto" w:fill="FFFFFF"/>
        </w:rPr>
        <w:t>第</w:t>
      </w:r>
      <w:r>
        <w:rPr>
          <w:rFonts w:ascii="黑体" w:eastAsia="黑体" w:hAnsi="宋体" w:cs="黑体" w:hint="eastAsia"/>
          <w:color w:val="000000"/>
          <w:spacing w:val="-10"/>
          <w:sz w:val="32"/>
          <w:szCs w:val="32"/>
          <w:shd w:val="clear" w:color="auto" w:fill="FFFFFF"/>
        </w:rPr>
        <w:t>十一次</w:t>
      </w:r>
      <w:r>
        <w:rPr>
          <w:rFonts w:ascii="黑体" w:eastAsia="黑体" w:hAnsi="宋体" w:cs="黑体"/>
          <w:color w:val="000000"/>
          <w:spacing w:val="-10"/>
          <w:sz w:val="32"/>
          <w:szCs w:val="32"/>
          <w:shd w:val="clear" w:color="auto" w:fill="FFFFFF"/>
        </w:rPr>
        <w:t>工作会议纪要</w:t>
      </w: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全国电气工程领域专业学位研究生教育协作组第十一次工作会议由贵州大学电气工程学院承办，于2015年10月31日在贵阳召开。本次会议共有来自全国的60所高校的100余名从事电气工程领域工程硕士研究生教育工作的代表参加。</w:t>
      </w: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此次会议的主要议题有：一、传达全国专业学位研究生教育指导委员会近期的工作要求和最新精神；二、代表院校对开展工专业学位研究生教育工作情况进行汇报；三、介绍在线课程项目进展情况；四、讨论专业学位研究生教育进一步的工作方案，如何提高工程硕士培养质量等问题。</w:t>
      </w: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本次大会先后由贵州大学电气工程学院副院长张靖教授，贵州大学电气工程学院院长李泽滔教授，西安交通大学电气工程学院党委书记、全国电气工程领域专业学位研究生教育协作组组长别朝红教授主持。</w:t>
      </w: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贵州大学副校长赵德刚教授作欢迎致辞，并对贵州大学的现状、历史以及现在研究生教育及学位情况进行了介绍。贵州省电机工程学会副秘书长谈竹奎也对本次会议作了欢迎致辞。</w:t>
      </w: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全国电气工程领域专业学位研究生教育协作组组长别朝红教授首先介绍了教育协作组的近期概况并向与会人员传达了全国专业学位研究生教育指导委员会近期的工作要求和最新精神。她传达了教育部、国家发展改革委员会关于工程硕士研究生的改革意见；汇报了协作组近期已完成的工作，指出了完成工作中发现的相关问题，针对问题对教育协作组的下一步工作进行了布置。别朝红教授特别强调了国家对专业学位研究生改革的重视，同时希望各培养单位做好培养方案，完善课程体系、论文标准的评估工作；组织好对电气工程领域全日制工程硕士毕业跟踪调研，完善电气工程领域专业学位的培养方案等。</w:t>
      </w: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lastRenderedPageBreak/>
        <w:t xml:space="preserve">    教指委秘书处主任沈岩参加了本次会议并为大会作了专题报告。他主要介绍了教指委近期关于专业学位研究生的改革方案，强调最近的几个工作重点。他同时指出专业学位研究生教育是一个新生事物，正在经历一个快速发展的阶段，需要我们每一个教育工作者、管理工作者在实践中进行指导完善，不断总结思考，提高其专业学位的含金量。</w:t>
      </w:r>
    </w:p>
    <w:p w:rsidR="00CF5EDC" w:rsidRPr="00FF37C7" w:rsidRDefault="00CF5EDC" w:rsidP="00CF5EDC">
      <w:pPr>
        <w:spacing w:line="530" w:lineRule="exact"/>
        <w:ind w:firstLineChars="200" w:firstLine="520"/>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清华大学王黎明教授对近年来清华大学电气工程领域工程硕士的开展硕果做出了汇报，向与会代表介绍了清华大学近年对工程硕士的探索经验，即如何设置培训制度、完善学科制度、加大学科资金教师的投入等。四川大学刘奇副教授介绍了四川大学是如何在培养电气工程领域的道路上越走越扎实的，并展示了四川大学对研究生教育的研究成果。西安交通大学的杨旭教授介绍了本校</w:t>
      </w:r>
      <w:r w:rsidRPr="00FF37C7">
        <w:rPr>
          <w:rFonts w:ascii="宋体" w:eastAsia="宋体" w:hAnsi="宋体" w:cs="宋体" w:hint="eastAsia"/>
          <w:color w:val="000000"/>
          <w:spacing w:val="-10"/>
          <w:sz w:val="28"/>
          <w:szCs w:val="28"/>
          <w:shd w:val="clear" w:color="auto" w:fill="FFFFFF"/>
        </w:rPr>
        <w:t>与发达国家高水平大学开展国际化交流和联合培养</w:t>
      </w:r>
      <w:r>
        <w:rPr>
          <w:rFonts w:ascii="宋体" w:eastAsia="宋体" w:hAnsi="宋体" w:cs="宋体" w:hint="eastAsia"/>
          <w:color w:val="000000"/>
          <w:spacing w:val="-10"/>
          <w:sz w:val="28"/>
          <w:szCs w:val="28"/>
          <w:shd w:val="clear" w:color="auto" w:fill="FFFFFF"/>
        </w:rPr>
        <w:t>的经验</w:t>
      </w:r>
      <w:r w:rsidRPr="00FF37C7">
        <w:rPr>
          <w:rFonts w:ascii="宋体" w:eastAsia="宋体" w:hAnsi="宋体" w:cs="宋体" w:hint="eastAsia"/>
          <w:color w:val="000000"/>
          <w:spacing w:val="-10"/>
          <w:sz w:val="28"/>
          <w:szCs w:val="28"/>
          <w:shd w:val="clear" w:color="auto" w:fill="FFFFFF"/>
        </w:rPr>
        <w:t>，</w:t>
      </w:r>
      <w:r>
        <w:rPr>
          <w:rFonts w:ascii="宋体" w:eastAsia="宋体" w:hAnsi="宋体" w:cs="宋体" w:hint="eastAsia"/>
          <w:color w:val="000000"/>
          <w:spacing w:val="-10"/>
          <w:sz w:val="28"/>
          <w:szCs w:val="28"/>
          <w:shd w:val="clear" w:color="auto" w:fill="FFFFFF"/>
        </w:rPr>
        <w:t>并提出</w:t>
      </w:r>
      <w:r w:rsidRPr="00FF37C7">
        <w:rPr>
          <w:rFonts w:ascii="宋体" w:eastAsia="宋体" w:hAnsi="宋体" w:cs="宋体" w:hint="eastAsia"/>
          <w:color w:val="000000"/>
          <w:spacing w:val="-10"/>
          <w:sz w:val="28"/>
          <w:szCs w:val="28"/>
          <w:shd w:val="clear" w:color="auto" w:fill="FFFFFF"/>
        </w:rPr>
        <w:t>工程专业学位研究生工作与国际接轨、</w:t>
      </w:r>
      <w:r>
        <w:rPr>
          <w:rFonts w:ascii="宋体" w:eastAsia="宋体" w:hAnsi="宋体" w:cs="宋体" w:hint="eastAsia"/>
          <w:color w:val="000000"/>
          <w:spacing w:val="-10"/>
          <w:sz w:val="28"/>
          <w:szCs w:val="28"/>
          <w:shd w:val="clear" w:color="auto" w:fill="FFFFFF"/>
        </w:rPr>
        <w:t>是</w:t>
      </w:r>
      <w:r w:rsidRPr="00FF37C7">
        <w:rPr>
          <w:rFonts w:ascii="宋体" w:eastAsia="宋体" w:hAnsi="宋体" w:cs="宋体" w:hint="eastAsia"/>
          <w:color w:val="000000"/>
          <w:spacing w:val="-10"/>
          <w:sz w:val="28"/>
          <w:szCs w:val="28"/>
          <w:shd w:val="clear" w:color="auto" w:fill="FFFFFF"/>
        </w:rPr>
        <w:t>进一步提高培养质量、提升人才国际竞争力的重要手段。</w:t>
      </w: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大会特别邀请了“学堂在线”的负责人黄永欣作了关于开展在线学习课堂的情况介绍，介绍了该项目的创新性和可行性。受到与会代表的热烈欢迎。</w:t>
      </w: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与会代表就工程硕士在线课程建设、实验课程的开设、以及全日制工程硕士研究生国家须有的配套政策等，进行了热烈的讨论，并提出了一些意见和建议。</w:t>
      </w: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本次会议的承办单位贵州大学电气工程学院对会议的顺利开展做了大量工作，全国电气工程领域专业学位研究生教育协作组以及与会全体代表对此表示衷心的感谢。会议同时宣布第十二次工作会议由</w:t>
      </w:r>
      <w:r w:rsidRPr="00F93124">
        <w:rPr>
          <w:rFonts w:ascii="宋体" w:eastAsia="宋体" w:hAnsi="宋体" w:cs="宋体" w:hint="eastAsia"/>
          <w:color w:val="000000"/>
          <w:spacing w:val="-10"/>
          <w:sz w:val="28"/>
          <w:szCs w:val="28"/>
          <w:shd w:val="clear" w:color="auto" w:fill="FFFFFF"/>
        </w:rPr>
        <w:t>中国矿业大学承办，将于2016年召开。</w:t>
      </w:r>
    </w:p>
    <w:p w:rsidR="00CF5EDC" w:rsidRDefault="00CF5EDC" w:rsidP="00CF5EDC">
      <w:pPr>
        <w:spacing w:line="530" w:lineRule="exact"/>
        <w:rPr>
          <w:rFonts w:ascii="宋体" w:eastAsia="宋体" w:hAnsi="宋体" w:cs="宋体"/>
          <w:color w:val="000000"/>
          <w:spacing w:val="-10"/>
          <w:sz w:val="28"/>
          <w:szCs w:val="28"/>
          <w:shd w:val="clear" w:color="auto" w:fill="FFFFFF"/>
        </w:rPr>
      </w:pPr>
    </w:p>
    <w:p w:rsid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全国电气工程领域工专业学</w:t>
      </w:r>
      <w:bookmarkStart w:id="0" w:name="_GoBack"/>
      <w:bookmarkEnd w:id="0"/>
      <w:r>
        <w:rPr>
          <w:rFonts w:ascii="宋体" w:eastAsia="宋体" w:hAnsi="宋体" w:cs="宋体" w:hint="eastAsia"/>
          <w:color w:val="000000"/>
          <w:spacing w:val="-10"/>
          <w:sz w:val="28"/>
          <w:szCs w:val="28"/>
          <w:shd w:val="clear" w:color="auto" w:fill="FFFFFF"/>
        </w:rPr>
        <w:t>位研究生教育协作组秘书处</w:t>
      </w:r>
    </w:p>
    <w:p w:rsidR="00F93124" w:rsidRPr="00CF5EDC" w:rsidRDefault="00CF5EDC" w:rsidP="00CF5EDC">
      <w:pPr>
        <w:spacing w:line="530" w:lineRule="exact"/>
        <w:rPr>
          <w:rFonts w:ascii="宋体" w:eastAsia="宋体" w:hAnsi="宋体" w:cs="宋体"/>
          <w:color w:val="000000"/>
          <w:spacing w:val="-10"/>
          <w:sz w:val="28"/>
          <w:szCs w:val="28"/>
          <w:shd w:val="clear" w:color="auto" w:fill="FFFFFF"/>
        </w:rPr>
      </w:pPr>
      <w:r>
        <w:rPr>
          <w:rFonts w:ascii="宋体" w:eastAsia="宋体" w:hAnsi="宋体" w:cs="宋体" w:hint="eastAsia"/>
          <w:color w:val="000000"/>
          <w:spacing w:val="-10"/>
          <w:sz w:val="28"/>
          <w:szCs w:val="28"/>
          <w:shd w:val="clear" w:color="auto" w:fill="FFFFFF"/>
        </w:rPr>
        <w:t xml:space="preserve">                                  2015年11月20日</w:t>
      </w:r>
    </w:p>
    <w:sectPr w:rsidR="00F93124" w:rsidRPr="00CF5EDC" w:rsidSect="00184D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F39" w:rsidRDefault="002E0F39" w:rsidP="004F6239">
      <w:r>
        <w:separator/>
      </w:r>
    </w:p>
  </w:endnote>
  <w:endnote w:type="continuationSeparator" w:id="1">
    <w:p w:rsidR="002E0F39" w:rsidRDefault="002E0F39" w:rsidP="004F62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F39" w:rsidRDefault="002E0F39" w:rsidP="004F6239">
      <w:r>
        <w:separator/>
      </w:r>
    </w:p>
  </w:footnote>
  <w:footnote w:type="continuationSeparator" w:id="1">
    <w:p w:rsidR="002E0F39" w:rsidRDefault="002E0F39" w:rsidP="004F62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E3D73"/>
    <w:multiLevelType w:val="hybridMultilevel"/>
    <w:tmpl w:val="592097DA"/>
    <w:lvl w:ilvl="0" w:tplc="29923644">
      <w:start w:val="1"/>
      <w:numFmt w:val="bullet"/>
      <w:lvlText w:val=""/>
      <w:lvlJc w:val="left"/>
      <w:pPr>
        <w:tabs>
          <w:tab w:val="num" w:pos="720"/>
        </w:tabs>
        <w:ind w:left="720" w:hanging="360"/>
      </w:pPr>
      <w:rPr>
        <w:rFonts w:ascii="Wingdings" w:hAnsi="Wingdings" w:hint="default"/>
      </w:rPr>
    </w:lvl>
    <w:lvl w:ilvl="1" w:tplc="4C70DBB4" w:tentative="1">
      <w:start w:val="1"/>
      <w:numFmt w:val="bullet"/>
      <w:lvlText w:val=""/>
      <w:lvlJc w:val="left"/>
      <w:pPr>
        <w:tabs>
          <w:tab w:val="num" w:pos="1440"/>
        </w:tabs>
        <w:ind w:left="1440" w:hanging="360"/>
      </w:pPr>
      <w:rPr>
        <w:rFonts w:ascii="Wingdings" w:hAnsi="Wingdings" w:hint="default"/>
      </w:rPr>
    </w:lvl>
    <w:lvl w:ilvl="2" w:tplc="28165262" w:tentative="1">
      <w:start w:val="1"/>
      <w:numFmt w:val="bullet"/>
      <w:lvlText w:val=""/>
      <w:lvlJc w:val="left"/>
      <w:pPr>
        <w:tabs>
          <w:tab w:val="num" w:pos="2160"/>
        </w:tabs>
        <w:ind w:left="2160" w:hanging="360"/>
      </w:pPr>
      <w:rPr>
        <w:rFonts w:ascii="Wingdings" w:hAnsi="Wingdings" w:hint="default"/>
      </w:rPr>
    </w:lvl>
    <w:lvl w:ilvl="3" w:tplc="00FC2B7E" w:tentative="1">
      <w:start w:val="1"/>
      <w:numFmt w:val="bullet"/>
      <w:lvlText w:val=""/>
      <w:lvlJc w:val="left"/>
      <w:pPr>
        <w:tabs>
          <w:tab w:val="num" w:pos="2880"/>
        </w:tabs>
        <w:ind w:left="2880" w:hanging="360"/>
      </w:pPr>
      <w:rPr>
        <w:rFonts w:ascii="Wingdings" w:hAnsi="Wingdings" w:hint="default"/>
      </w:rPr>
    </w:lvl>
    <w:lvl w:ilvl="4" w:tplc="D296652C" w:tentative="1">
      <w:start w:val="1"/>
      <w:numFmt w:val="bullet"/>
      <w:lvlText w:val=""/>
      <w:lvlJc w:val="left"/>
      <w:pPr>
        <w:tabs>
          <w:tab w:val="num" w:pos="3600"/>
        </w:tabs>
        <w:ind w:left="3600" w:hanging="360"/>
      </w:pPr>
      <w:rPr>
        <w:rFonts w:ascii="Wingdings" w:hAnsi="Wingdings" w:hint="default"/>
      </w:rPr>
    </w:lvl>
    <w:lvl w:ilvl="5" w:tplc="CE16AE06" w:tentative="1">
      <w:start w:val="1"/>
      <w:numFmt w:val="bullet"/>
      <w:lvlText w:val=""/>
      <w:lvlJc w:val="left"/>
      <w:pPr>
        <w:tabs>
          <w:tab w:val="num" w:pos="4320"/>
        </w:tabs>
        <w:ind w:left="4320" w:hanging="360"/>
      </w:pPr>
      <w:rPr>
        <w:rFonts w:ascii="Wingdings" w:hAnsi="Wingdings" w:hint="default"/>
      </w:rPr>
    </w:lvl>
    <w:lvl w:ilvl="6" w:tplc="C86EA56E" w:tentative="1">
      <w:start w:val="1"/>
      <w:numFmt w:val="bullet"/>
      <w:lvlText w:val=""/>
      <w:lvlJc w:val="left"/>
      <w:pPr>
        <w:tabs>
          <w:tab w:val="num" w:pos="5040"/>
        </w:tabs>
        <w:ind w:left="5040" w:hanging="360"/>
      </w:pPr>
      <w:rPr>
        <w:rFonts w:ascii="Wingdings" w:hAnsi="Wingdings" w:hint="default"/>
      </w:rPr>
    </w:lvl>
    <w:lvl w:ilvl="7" w:tplc="1B247C30" w:tentative="1">
      <w:start w:val="1"/>
      <w:numFmt w:val="bullet"/>
      <w:lvlText w:val=""/>
      <w:lvlJc w:val="left"/>
      <w:pPr>
        <w:tabs>
          <w:tab w:val="num" w:pos="5760"/>
        </w:tabs>
        <w:ind w:left="5760" w:hanging="360"/>
      </w:pPr>
      <w:rPr>
        <w:rFonts w:ascii="Wingdings" w:hAnsi="Wingdings" w:hint="default"/>
      </w:rPr>
    </w:lvl>
    <w:lvl w:ilvl="8" w:tplc="D616C48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6DEE334A"/>
    <w:rsid w:val="00184D8D"/>
    <w:rsid w:val="002E0F39"/>
    <w:rsid w:val="00341E34"/>
    <w:rsid w:val="004C1F0A"/>
    <w:rsid w:val="004F6239"/>
    <w:rsid w:val="008A10B6"/>
    <w:rsid w:val="008C6003"/>
    <w:rsid w:val="00961B86"/>
    <w:rsid w:val="00A37F60"/>
    <w:rsid w:val="00AD00FD"/>
    <w:rsid w:val="00B37E51"/>
    <w:rsid w:val="00C77FF4"/>
    <w:rsid w:val="00CF5EDC"/>
    <w:rsid w:val="00F86CC3"/>
    <w:rsid w:val="00F93124"/>
    <w:rsid w:val="00F96ECC"/>
    <w:rsid w:val="00FF37C7"/>
    <w:rsid w:val="0B6C2A33"/>
    <w:rsid w:val="47367762"/>
    <w:rsid w:val="6DEE334A"/>
    <w:rsid w:val="71F41601"/>
    <w:rsid w:val="7AA44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4D8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F62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F6239"/>
    <w:rPr>
      <w:rFonts w:asciiTheme="minorHAnsi" w:eastAsiaTheme="minorEastAsia" w:hAnsiTheme="minorHAnsi" w:cstheme="minorBidi"/>
      <w:kern w:val="2"/>
      <w:sz w:val="18"/>
      <w:szCs w:val="18"/>
    </w:rPr>
  </w:style>
  <w:style w:type="paragraph" w:styleId="a4">
    <w:name w:val="footer"/>
    <w:basedOn w:val="a"/>
    <w:link w:val="Char0"/>
    <w:rsid w:val="004F6239"/>
    <w:pPr>
      <w:tabs>
        <w:tab w:val="center" w:pos="4153"/>
        <w:tab w:val="right" w:pos="8306"/>
      </w:tabs>
      <w:snapToGrid w:val="0"/>
      <w:jc w:val="left"/>
    </w:pPr>
    <w:rPr>
      <w:sz w:val="18"/>
      <w:szCs w:val="18"/>
    </w:rPr>
  </w:style>
  <w:style w:type="character" w:customStyle="1" w:styleId="Char0">
    <w:name w:val="页脚 Char"/>
    <w:basedOn w:val="a0"/>
    <w:link w:val="a4"/>
    <w:rsid w:val="004F6239"/>
    <w:rPr>
      <w:rFonts w:asciiTheme="minorHAnsi" w:eastAsiaTheme="minorEastAsia" w:hAnsiTheme="minorHAnsi" w:cstheme="minorBidi"/>
      <w:kern w:val="2"/>
      <w:sz w:val="18"/>
      <w:szCs w:val="18"/>
    </w:rPr>
  </w:style>
  <w:style w:type="paragraph" w:styleId="a5">
    <w:name w:val="List Paragraph"/>
    <w:basedOn w:val="a"/>
    <w:uiPriority w:val="34"/>
    <w:qFormat/>
    <w:rsid w:val="008C6003"/>
    <w:pPr>
      <w:widowControl/>
      <w:ind w:firstLineChars="200" w:firstLine="420"/>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8835633">
      <w:bodyDiv w:val="1"/>
      <w:marLeft w:val="0"/>
      <w:marRight w:val="0"/>
      <w:marTop w:val="0"/>
      <w:marBottom w:val="0"/>
      <w:divBdr>
        <w:top w:val="none" w:sz="0" w:space="0" w:color="auto"/>
        <w:left w:val="none" w:sz="0" w:space="0" w:color="auto"/>
        <w:bottom w:val="none" w:sz="0" w:space="0" w:color="auto"/>
        <w:right w:val="none" w:sz="0" w:space="0" w:color="auto"/>
      </w:divBdr>
      <w:divsChild>
        <w:div w:id="181672348">
          <w:marLeft w:val="734"/>
          <w:marRight w:val="0"/>
          <w:marTop w:val="3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ajbsss</dc:creator>
  <cp:lastModifiedBy>微软用户</cp:lastModifiedBy>
  <cp:revision>8</cp:revision>
  <dcterms:created xsi:type="dcterms:W3CDTF">2015-11-10T09:22:00Z</dcterms:created>
  <dcterms:modified xsi:type="dcterms:W3CDTF">2016-01-04T09:34:00Z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