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5B" w:rsidRDefault="0021075B" w:rsidP="00AE5489">
      <w:pPr>
        <w:widowControl/>
        <w:spacing w:before="100" w:beforeAutospacing="1" w:after="100" w:afterAutospacing="1" w:line="360" w:lineRule="auto"/>
        <w:ind w:firstLine="560"/>
        <w:jc w:val="center"/>
        <w:rPr>
          <w:rFonts w:ascii="宋体" w:eastAsia="宋体" w:hAnsi="宋体" w:cs="宋体"/>
          <w:color w:val="000000"/>
          <w:kern w:val="0"/>
          <w:sz w:val="24"/>
          <w:szCs w:val="24"/>
        </w:rPr>
      </w:pPr>
      <w:r w:rsidRPr="0021075B">
        <w:rPr>
          <w:rFonts w:ascii="宋体" w:eastAsia="宋体" w:hAnsi="宋体" w:cs="宋体" w:hint="eastAsia"/>
          <w:color w:val="000000"/>
          <w:kern w:val="0"/>
          <w:sz w:val="24"/>
          <w:szCs w:val="24"/>
        </w:rPr>
        <w:t>郑州大学电气工程学院</w:t>
      </w:r>
      <w:r>
        <w:rPr>
          <w:rFonts w:ascii="宋体" w:eastAsia="宋体" w:hAnsi="宋体" w:cs="宋体" w:hint="eastAsia"/>
          <w:color w:val="000000"/>
          <w:kern w:val="0"/>
          <w:sz w:val="24"/>
          <w:szCs w:val="24"/>
        </w:rPr>
        <w:t>简介</w:t>
      </w:r>
    </w:p>
    <w:p w:rsidR="0021075B" w:rsidRPr="0021075B" w:rsidRDefault="0021075B" w:rsidP="0021075B">
      <w:pPr>
        <w:widowControl/>
        <w:spacing w:before="100" w:beforeAutospacing="1" w:after="100" w:afterAutospacing="1" w:line="360" w:lineRule="auto"/>
        <w:ind w:firstLine="560"/>
        <w:jc w:val="left"/>
        <w:rPr>
          <w:rFonts w:ascii="宋体" w:eastAsia="宋体" w:hAnsi="宋体" w:cs="宋体"/>
          <w:color w:val="000000"/>
          <w:kern w:val="0"/>
          <w:sz w:val="18"/>
          <w:szCs w:val="18"/>
        </w:rPr>
      </w:pPr>
      <w:r w:rsidRPr="0021075B">
        <w:rPr>
          <w:rFonts w:ascii="宋体" w:eastAsia="宋体" w:hAnsi="宋体" w:cs="宋体" w:hint="eastAsia"/>
          <w:color w:val="000000"/>
          <w:kern w:val="0"/>
          <w:sz w:val="24"/>
          <w:szCs w:val="24"/>
        </w:rPr>
        <w:t>郑州大学电气工程学院创建于1959</w:t>
      </w:r>
      <w:r w:rsidRPr="0021075B">
        <w:rPr>
          <w:rFonts w:ascii="宋体" w:eastAsia="宋体" w:hAnsi="宋体" w:cs="宋体"/>
          <w:color w:val="000000"/>
          <w:kern w:val="0"/>
          <w:sz w:val="24"/>
          <w:szCs w:val="24"/>
        </w:rPr>
        <w:t>年3月</w:t>
      </w:r>
      <w:r>
        <w:rPr>
          <w:rFonts w:ascii="宋体" w:eastAsia="宋体" w:hAnsi="宋体" w:cs="宋体" w:hint="eastAsia"/>
          <w:color w:val="000000"/>
          <w:kern w:val="0"/>
          <w:sz w:val="24"/>
          <w:szCs w:val="24"/>
        </w:rPr>
        <w:t>。</w:t>
      </w:r>
      <w:r w:rsidRPr="0021075B">
        <w:rPr>
          <w:rFonts w:ascii="宋体" w:eastAsia="宋体" w:hAnsi="宋体" w:cs="宋体"/>
          <w:color w:val="000000"/>
          <w:kern w:val="0"/>
          <w:sz w:val="24"/>
          <w:szCs w:val="24"/>
        </w:rPr>
        <w:t xml:space="preserve"> 2000年</w:t>
      </w:r>
      <w:r>
        <w:rPr>
          <w:rFonts w:ascii="宋体" w:eastAsia="宋体" w:hAnsi="宋体" w:cs="宋体" w:hint="eastAsia"/>
          <w:color w:val="000000"/>
          <w:kern w:val="0"/>
          <w:sz w:val="24"/>
          <w:szCs w:val="24"/>
        </w:rPr>
        <w:t>7月新的</w:t>
      </w:r>
      <w:r w:rsidRPr="0021075B">
        <w:rPr>
          <w:rFonts w:ascii="宋体" w:eastAsia="宋体" w:hAnsi="宋体" w:cs="宋体"/>
          <w:color w:val="000000"/>
          <w:kern w:val="0"/>
          <w:sz w:val="24"/>
          <w:szCs w:val="24"/>
        </w:rPr>
        <w:t>郑州大学</w:t>
      </w:r>
      <w:r>
        <w:rPr>
          <w:rFonts w:ascii="宋体" w:eastAsia="宋体" w:hAnsi="宋体" w:cs="宋体" w:hint="eastAsia"/>
          <w:color w:val="000000"/>
          <w:kern w:val="0"/>
          <w:sz w:val="24"/>
          <w:szCs w:val="24"/>
        </w:rPr>
        <w:t>成立</w:t>
      </w:r>
      <w:r w:rsidRPr="0021075B">
        <w:rPr>
          <w:rFonts w:ascii="宋体" w:eastAsia="宋体" w:hAnsi="宋体" w:cs="宋体"/>
          <w:color w:val="000000"/>
          <w:kern w:val="0"/>
          <w:sz w:val="24"/>
          <w:szCs w:val="24"/>
        </w:rPr>
        <w:t>，</w:t>
      </w:r>
      <w:r>
        <w:rPr>
          <w:rFonts w:ascii="宋体" w:eastAsia="宋体" w:hAnsi="宋体" w:cs="宋体" w:hint="eastAsia"/>
          <w:color w:val="000000"/>
          <w:kern w:val="0"/>
          <w:sz w:val="24"/>
          <w:szCs w:val="24"/>
        </w:rPr>
        <w:t>原郑州工业大学电气信息工程学院与原郑州大学机电系整合，成立了</w:t>
      </w:r>
      <w:r w:rsidRPr="0021075B">
        <w:rPr>
          <w:rFonts w:ascii="宋体" w:eastAsia="宋体" w:hAnsi="宋体" w:cs="宋体"/>
          <w:color w:val="000000"/>
          <w:kern w:val="0"/>
          <w:sz w:val="24"/>
          <w:szCs w:val="24"/>
        </w:rPr>
        <w:t>郑州大学电气工程学院。</w:t>
      </w:r>
      <w:r w:rsidRPr="0021075B">
        <w:rPr>
          <w:rFonts w:ascii="宋体" w:eastAsia="宋体" w:hAnsi="宋体" w:cs="宋体" w:hint="eastAsia"/>
          <w:color w:val="000000"/>
          <w:kern w:val="0"/>
          <w:sz w:val="24"/>
          <w:szCs w:val="24"/>
        </w:rPr>
        <w:t>目前学院下设电气工程系、自动化系、生物医学工程系、电工电子实验中心、综合办公室和学生工作办公室。 学院有教职工</w:t>
      </w:r>
      <w:r>
        <w:rPr>
          <w:rFonts w:ascii="宋体" w:eastAsia="宋体" w:hAnsi="宋体" w:cs="宋体" w:hint="eastAsia"/>
          <w:color w:val="000000"/>
          <w:kern w:val="0"/>
          <w:sz w:val="24"/>
          <w:szCs w:val="24"/>
        </w:rPr>
        <w:t>98</w:t>
      </w:r>
      <w:r w:rsidRPr="0021075B">
        <w:rPr>
          <w:rFonts w:ascii="宋体" w:eastAsia="宋体" w:hAnsi="宋体" w:cs="宋体"/>
          <w:color w:val="000000"/>
          <w:kern w:val="0"/>
          <w:sz w:val="24"/>
          <w:szCs w:val="24"/>
        </w:rPr>
        <w:t>人，其中教授2</w:t>
      </w:r>
      <w:r>
        <w:rPr>
          <w:rFonts w:ascii="宋体" w:eastAsia="宋体" w:hAnsi="宋体" w:cs="宋体" w:hint="eastAsia"/>
          <w:color w:val="000000"/>
          <w:kern w:val="0"/>
          <w:sz w:val="24"/>
          <w:szCs w:val="24"/>
        </w:rPr>
        <w:t>5</w:t>
      </w:r>
      <w:r w:rsidRPr="0021075B">
        <w:rPr>
          <w:rFonts w:ascii="宋体" w:eastAsia="宋体" w:hAnsi="宋体" w:cs="宋体"/>
          <w:color w:val="000000"/>
          <w:kern w:val="0"/>
          <w:sz w:val="24"/>
          <w:szCs w:val="24"/>
        </w:rPr>
        <w:t>人，副教授3</w:t>
      </w:r>
      <w:r>
        <w:rPr>
          <w:rFonts w:ascii="宋体" w:eastAsia="宋体" w:hAnsi="宋体" w:cs="宋体" w:hint="eastAsia"/>
          <w:color w:val="000000"/>
          <w:kern w:val="0"/>
          <w:sz w:val="24"/>
          <w:szCs w:val="24"/>
        </w:rPr>
        <w:t>8</w:t>
      </w:r>
      <w:r w:rsidRPr="0021075B">
        <w:rPr>
          <w:rFonts w:ascii="宋体" w:eastAsia="宋体" w:hAnsi="宋体" w:cs="宋体"/>
          <w:color w:val="000000"/>
          <w:kern w:val="0"/>
          <w:sz w:val="24"/>
          <w:szCs w:val="24"/>
        </w:rPr>
        <w:t>人，具有博士学位的</w:t>
      </w:r>
      <w:r>
        <w:rPr>
          <w:rFonts w:ascii="宋体" w:eastAsia="宋体" w:hAnsi="宋体" w:cs="宋体" w:hint="eastAsia"/>
          <w:color w:val="000000"/>
          <w:kern w:val="0"/>
          <w:sz w:val="24"/>
          <w:szCs w:val="24"/>
        </w:rPr>
        <w:t>5</w:t>
      </w:r>
      <w:r w:rsidRPr="0021075B">
        <w:rPr>
          <w:rFonts w:ascii="宋体" w:eastAsia="宋体" w:hAnsi="宋体" w:cs="宋体"/>
          <w:color w:val="000000"/>
          <w:kern w:val="0"/>
          <w:sz w:val="24"/>
          <w:szCs w:val="24"/>
        </w:rPr>
        <w:t>1人；拥有国家“外专千人计划”、河南省“外专百人计划”、国家级教学名师等知名教授；拥有国家级“优秀教学团队”、“河南省创新型科技团队”、“河南省教育厅创新团队”等优秀教学和科研集体，其中生物电子信息科研创新团队，被中华全国妇女联合会授予“全国巾帼文明岗”荣誉称号。</w:t>
      </w:r>
    </w:p>
    <w:p w:rsidR="0021075B" w:rsidRDefault="0021075B" w:rsidP="0021075B">
      <w:pPr>
        <w:widowControl/>
        <w:wordWrap w:val="0"/>
        <w:spacing w:before="100" w:beforeAutospacing="1" w:after="100" w:afterAutospacing="1" w:line="360" w:lineRule="auto"/>
        <w:ind w:firstLine="560"/>
        <w:jc w:val="left"/>
        <w:rPr>
          <w:rFonts w:ascii="宋体" w:eastAsia="宋体" w:hAnsi="宋体" w:cs="宋体"/>
          <w:color w:val="000000"/>
          <w:kern w:val="0"/>
          <w:sz w:val="24"/>
          <w:szCs w:val="24"/>
        </w:rPr>
      </w:pPr>
      <w:r w:rsidRPr="0021075B">
        <w:rPr>
          <w:rFonts w:ascii="宋体" w:eastAsia="宋体" w:hAnsi="宋体" w:cs="宋体" w:hint="eastAsia"/>
          <w:color w:val="000000"/>
          <w:kern w:val="0"/>
          <w:sz w:val="24"/>
          <w:szCs w:val="24"/>
        </w:rPr>
        <w:t>学院现有控制科学与工程博士后科研流动站，控制科学与工程一级学科博士学位授权点（涵盖5</w:t>
      </w:r>
      <w:r w:rsidRPr="0021075B">
        <w:rPr>
          <w:rFonts w:ascii="宋体" w:eastAsia="宋体" w:hAnsi="宋体" w:cs="宋体"/>
          <w:color w:val="000000"/>
          <w:kern w:val="0"/>
          <w:sz w:val="24"/>
          <w:szCs w:val="24"/>
        </w:rPr>
        <w:t>个二级学科博士授权点），电气工程和控制科学与工程2个一级学科硕士学位授权点（涵盖 10个二级学科硕士授权点）、2个工程硕士授权点；生物信息处理技术被列为国家“211工程”三期重点建设学科方向，电气工程学科和控制科学与工程学科为河南省一级重点学科。</w:t>
      </w:r>
    </w:p>
    <w:p w:rsidR="0021075B" w:rsidRPr="0021075B" w:rsidRDefault="0021075B" w:rsidP="0021075B">
      <w:pPr>
        <w:widowControl/>
        <w:wordWrap w:val="0"/>
        <w:spacing w:before="100" w:beforeAutospacing="1" w:after="100" w:afterAutospacing="1" w:line="360" w:lineRule="auto"/>
        <w:ind w:firstLine="560"/>
        <w:jc w:val="left"/>
        <w:rPr>
          <w:rFonts w:ascii="宋体" w:eastAsia="宋体" w:hAnsi="宋体" w:cs="宋体"/>
          <w:color w:val="000000"/>
          <w:kern w:val="0"/>
          <w:sz w:val="18"/>
          <w:szCs w:val="18"/>
        </w:rPr>
      </w:pPr>
      <w:r w:rsidRPr="0021075B">
        <w:rPr>
          <w:rFonts w:ascii="宋体" w:eastAsia="宋体" w:hAnsi="宋体" w:cs="宋体" w:hint="eastAsia"/>
          <w:color w:val="000000"/>
          <w:kern w:val="0"/>
          <w:sz w:val="24"/>
          <w:szCs w:val="24"/>
        </w:rPr>
        <w:t>学院设有电气工程及其自动化、自动化、生物医学工程、轨道交通信号与控制4</w:t>
      </w:r>
      <w:r w:rsidRPr="0021075B">
        <w:rPr>
          <w:rFonts w:ascii="宋体" w:eastAsia="宋体" w:hAnsi="宋体" w:cs="宋体"/>
          <w:color w:val="000000"/>
          <w:kern w:val="0"/>
          <w:sz w:val="24"/>
          <w:szCs w:val="24"/>
        </w:rPr>
        <w:t>个全日制本科专业，另设有电气工程及其自动化函授专科、专升本等。学院重视本科教学工作，承担有国家“十一·五”和“十二·五”高等院校规划教材的编写工作，拥有国家级精品课程、国家级双语教学示范课程、国家级教学成果二等奖等国家级教学项目和成果以及一批高水平的省级教学成果；面向全校的电工电子实验中心为河南省示范中心，建设有校外的教学、实习基地9个。</w:t>
      </w:r>
    </w:p>
    <w:p w:rsidR="0021075B" w:rsidRPr="0021075B" w:rsidRDefault="0021075B" w:rsidP="0021075B">
      <w:pPr>
        <w:widowControl/>
        <w:wordWrap w:val="0"/>
        <w:spacing w:before="100" w:beforeAutospacing="1" w:after="100" w:afterAutospacing="1" w:line="360" w:lineRule="auto"/>
        <w:ind w:firstLine="560"/>
        <w:jc w:val="left"/>
        <w:rPr>
          <w:rFonts w:ascii="宋体" w:eastAsia="宋体" w:hAnsi="宋体" w:cs="宋体"/>
          <w:color w:val="000000"/>
          <w:kern w:val="0"/>
          <w:sz w:val="18"/>
          <w:szCs w:val="18"/>
        </w:rPr>
      </w:pPr>
      <w:r w:rsidRPr="0021075B">
        <w:rPr>
          <w:rFonts w:ascii="宋体" w:eastAsia="宋体" w:hAnsi="宋体" w:cs="宋体" w:hint="eastAsia"/>
          <w:color w:val="000000"/>
          <w:kern w:val="0"/>
          <w:sz w:val="24"/>
          <w:szCs w:val="24"/>
        </w:rPr>
        <w:t>学院有6</w:t>
      </w:r>
      <w:r w:rsidRPr="0021075B">
        <w:rPr>
          <w:rFonts w:ascii="宋体" w:eastAsia="宋体" w:hAnsi="宋体" w:cs="宋体"/>
          <w:color w:val="000000"/>
          <w:kern w:val="0"/>
          <w:sz w:val="24"/>
          <w:szCs w:val="24"/>
        </w:rPr>
        <w:t>个国家“211工程”重点建设实验室，2个河南省重点建设实验室。学院还有1个国际交流合作研究中心，1个河南省工程技术研究中心，1个河南省制造业信息化研究中心。近年来承担了包括国家863项目、国家自然科学基金项目在内的大批的科研项目。</w:t>
      </w:r>
    </w:p>
    <w:p w:rsidR="0021075B" w:rsidRPr="0021075B" w:rsidRDefault="0021075B" w:rsidP="0021075B">
      <w:pPr>
        <w:widowControl/>
        <w:wordWrap w:val="0"/>
        <w:spacing w:before="100" w:beforeAutospacing="1" w:after="100" w:afterAutospacing="1" w:line="360" w:lineRule="auto"/>
        <w:ind w:firstLine="560"/>
        <w:jc w:val="left"/>
        <w:rPr>
          <w:rFonts w:ascii="宋体" w:eastAsia="宋体" w:hAnsi="宋体" w:cs="宋体"/>
          <w:color w:val="000000"/>
          <w:kern w:val="0"/>
          <w:sz w:val="18"/>
          <w:szCs w:val="18"/>
        </w:rPr>
      </w:pPr>
      <w:r w:rsidRPr="0021075B">
        <w:rPr>
          <w:rFonts w:ascii="宋体" w:eastAsia="宋体" w:hAnsi="宋体" w:cs="宋体" w:hint="eastAsia"/>
          <w:color w:val="000000"/>
          <w:kern w:val="0"/>
          <w:sz w:val="24"/>
          <w:szCs w:val="24"/>
        </w:rPr>
        <w:t>目前，学院现有本科生近</w:t>
      </w:r>
      <w:r>
        <w:rPr>
          <w:rFonts w:ascii="宋体" w:eastAsia="宋体" w:hAnsi="宋体" w:cs="宋体" w:hint="eastAsia"/>
          <w:color w:val="000000"/>
          <w:kern w:val="0"/>
          <w:sz w:val="24"/>
          <w:szCs w:val="24"/>
        </w:rPr>
        <w:t>18</w:t>
      </w:r>
      <w:bookmarkStart w:id="0" w:name="_GoBack"/>
      <w:bookmarkEnd w:id="0"/>
      <w:r w:rsidRPr="0021075B">
        <w:rPr>
          <w:rFonts w:ascii="宋体" w:eastAsia="宋体" w:hAnsi="宋体" w:cs="宋体" w:hint="eastAsia"/>
          <w:color w:val="000000"/>
          <w:kern w:val="0"/>
          <w:sz w:val="24"/>
          <w:szCs w:val="24"/>
        </w:rPr>
        <w:t>00</w:t>
      </w:r>
      <w:r w:rsidRPr="0021075B">
        <w:rPr>
          <w:rFonts w:ascii="宋体" w:eastAsia="宋体" w:hAnsi="宋体" w:cs="宋体"/>
          <w:color w:val="000000"/>
          <w:kern w:val="0"/>
          <w:sz w:val="24"/>
          <w:szCs w:val="24"/>
        </w:rPr>
        <w:t>名，博士和硕士研究生 300余名。学院重视学生创新能力培养和素质教育，文体活动丰富多彩，每年都有近百名学生在国家</w:t>
      </w:r>
      <w:r w:rsidRPr="0021075B">
        <w:rPr>
          <w:rFonts w:ascii="宋体" w:eastAsia="宋体" w:hAnsi="宋体" w:cs="宋体"/>
          <w:color w:val="000000"/>
          <w:kern w:val="0"/>
          <w:sz w:val="24"/>
          <w:szCs w:val="24"/>
        </w:rPr>
        <w:lastRenderedPageBreak/>
        <w:t>和省市级的各</w:t>
      </w:r>
      <w:proofErr w:type="gramStart"/>
      <w:r w:rsidRPr="0021075B">
        <w:rPr>
          <w:rFonts w:ascii="宋体" w:eastAsia="宋体" w:hAnsi="宋体" w:cs="宋体"/>
          <w:color w:val="000000"/>
          <w:kern w:val="0"/>
          <w:sz w:val="24"/>
          <w:szCs w:val="24"/>
        </w:rPr>
        <w:t>类创新</w:t>
      </w:r>
      <w:proofErr w:type="gramEnd"/>
      <w:r w:rsidRPr="0021075B">
        <w:rPr>
          <w:rFonts w:ascii="宋体" w:eastAsia="宋体" w:hAnsi="宋体" w:cs="宋体"/>
          <w:color w:val="000000"/>
          <w:kern w:val="0"/>
          <w:sz w:val="24"/>
          <w:szCs w:val="24"/>
        </w:rPr>
        <w:t>竞赛中获奖。各类毕业生主要在国家电网、供电公司、发电公司、电力系统相关的设计开发生产单位、自动化、计算机应用、信息产业、生物医学电子工程领域等较宽范围内就业。近年来毕业生一次就业率一直保持在98%以上。</w:t>
      </w:r>
    </w:p>
    <w:p w:rsidR="00321388" w:rsidRDefault="00321388"/>
    <w:sectPr w:rsidR="00321388" w:rsidSect="00FF77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075B"/>
    <w:rsid w:val="0021075B"/>
    <w:rsid w:val="00321388"/>
    <w:rsid w:val="00AE5489"/>
    <w:rsid w:val="00FF77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7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2317516">
      <w:bodyDiv w:val="1"/>
      <w:marLeft w:val="0"/>
      <w:marRight w:val="0"/>
      <w:marTop w:val="0"/>
      <w:marBottom w:val="0"/>
      <w:divBdr>
        <w:top w:val="none" w:sz="0" w:space="0" w:color="auto"/>
        <w:left w:val="none" w:sz="0" w:space="0" w:color="auto"/>
        <w:bottom w:val="none" w:sz="0" w:space="0" w:color="auto"/>
        <w:right w:val="none" w:sz="0" w:space="0" w:color="auto"/>
      </w:divBdr>
      <w:divsChild>
        <w:div w:id="1484009667">
          <w:marLeft w:val="0"/>
          <w:marRight w:val="0"/>
          <w:marTop w:val="0"/>
          <w:marBottom w:val="0"/>
          <w:divBdr>
            <w:top w:val="none" w:sz="0" w:space="0" w:color="auto"/>
            <w:left w:val="none" w:sz="0" w:space="0" w:color="auto"/>
            <w:bottom w:val="none" w:sz="0" w:space="0" w:color="auto"/>
            <w:right w:val="none" w:sz="0" w:space="0" w:color="auto"/>
          </w:divBdr>
          <w:divsChild>
            <w:div w:id="879974148">
              <w:marLeft w:val="0"/>
              <w:marRight w:val="150"/>
              <w:marTop w:val="0"/>
              <w:marBottom w:val="0"/>
              <w:divBdr>
                <w:top w:val="none" w:sz="0" w:space="0" w:color="auto"/>
                <w:left w:val="none" w:sz="0" w:space="0" w:color="auto"/>
                <w:bottom w:val="none" w:sz="0" w:space="0" w:color="auto"/>
                <w:right w:val="none" w:sz="0" w:space="0" w:color="auto"/>
              </w:divBdr>
              <w:divsChild>
                <w:div w:id="2083982985">
                  <w:marLeft w:val="0"/>
                  <w:marRight w:val="0"/>
                  <w:marTop w:val="0"/>
                  <w:marBottom w:val="0"/>
                  <w:divBdr>
                    <w:top w:val="none" w:sz="0" w:space="0" w:color="auto"/>
                    <w:left w:val="none" w:sz="0" w:space="0" w:color="auto"/>
                    <w:bottom w:val="none" w:sz="0" w:space="0" w:color="auto"/>
                    <w:right w:val="none" w:sz="0" w:space="0" w:color="auto"/>
                  </w:divBdr>
                  <w:divsChild>
                    <w:div w:id="54730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146</Words>
  <Characters>836</Characters>
  <Application>Microsoft Office Word</Application>
  <DocSecurity>0</DocSecurity>
  <Lines>6</Lines>
  <Paragraphs>1</Paragraphs>
  <ScaleCrop>false</ScaleCrop>
  <Company>Microsoft</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YJS</dc:creator>
  <cp:keywords/>
  <dc:description/>
  <cp:lastModifiedBy>微软用户</cp:lastModifiedBy>
  <cp:revision>2</cp:revision>
  <dcterms:created xsi:type="dcterms:W3CDTF">2016-01-04T06:19:00Z</dcterms:created>
  <dcterms:modified xsi:type="dcterms:W3CDTF">2016-01-04T08:57:00Z</dcterms:modified>
</cp:coreProperties>
</file>